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AA69" w14:textId="77777777" w:rsidR="00F917FA" w:rsidRPr="00917CC6" w:rsidRDefault="00F917FA">
      <w:pPr>
        <w:rPr>
          <w:rFonts w:cstheme="minorHAnsi"/>
        </w:rPr>
      </w:pPr>
    </w:p>
    <w:p w14:paraId="7F31675C" w14:textId="5B0B5940" w:rsidR="00917CC6" w:rsidRPr="00917CC6" w:rsidRDefault="00917CC6" w:rsidP="00917CC6">
      <w:pPr>
        <w:ind w:left="567"/>
        <w:rPr>
          <w:rFonts w:cstheme="minorHAnsi"/>
        </w:rPr>
      </w:pPr>
      <w:r w:rsidRPr="00917CC6">
        <w:rPr>
          <w:rFonts w:eastAsia="Times New Roman" w:cstheme="minorHAnsi"/>
          <w:b/>
          <w:sz w:val="28"/>
          <w:szCs w:val="28"/>
        </w:rPr>
        <w:t>Kryteria wyboru operacji</w:t>
      </w:r>
      <w:r w:rsidRPr="00917CC6">
        <w:rPr>
          <w:rFonts w:eastAsia="Times New Roman" w:cstheme="minorHAnsi"/>
          <w:b/>
          <w:sz w:val="28"/>
          <w:szCs w:val="28"/>
        </w:rPr>
        <w:t xml:space="preserve"> – Przedsięwzięcie </w:t>
      </w:r>
      <w:r w:rsidRPr="00917CC6">
        <w:rPr>
          <w:rFonts w:eastAsia="Times New Roman" w:cstheme="minorHAnsi"/>
          <w:b/>
          <w:sz w:val="28"/>
          <w:szCs w:val="28"/>
        </w:rPr>
        <w:t>P.1.3</w:t>
      </w:r>
      <w:r w:rsidRPr="00917CC6">
        <w:rPr>
          <w:rFonts w:eastAsia="Times New Roman" w:cstheme="minorHAnsi"/>
          <w:b/>
          <w:sz w:val="28"/>
          <w:szCs w:val="28"/>
        </w:rPr>
        <w:t xml:space="preserve"> </w:t>
      </w:r>
      <w:r w:rsidRPr="00917CC6">
        <w:rPr>
          <w:rFonts w:eastAsia="Times New Roman" w:cstheme="minorHAnsi"/>
          <w:b/>
          <w:sz w:val="28"/>
          <w:szCs w:val="28"/>
        </w:rPr>
        <w:t>Marka turystyczna - projekty w partnerstwie</w:t>
      </w:r>
    </w:p>
    <w:tbl>
      <w:tblPr>
        <w:tblStyle w:val="Tabela-Siatka1"/>
        <w:tblW w:w="14876" w:type="dxa"/>
        <w:tblInd w:w="570" w:type="dxa"/>
        <w:tblLook w:val="04A0" w:firstRow="1" w:lastRow="0" w:firstColumn="1" w:lastColumn="0" w:noHBand="0" w:noVBand="1"/>
      </w:tblPr>
      <w:tblGrid>
        <w:gridCol w:w="628"/>
        <w:gridCol w:w="1632"/>
        <w:gridCol w:w="5812"/>
        <w:gridCol w:w="3969"/>
        <w:gridCol w:w="2835"/>
      </w:tblGrid>
      <w:tr w:rsidR="00917CC6" w:rsidRPr="00917CC6" w14:paraId="37EEC0C4" w14:textId="77777777" w:rsidTr="00917CC6"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ABBC0A6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 xml:space="preserve">Lp. 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7FDA64A3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853B43A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Punktacja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E360E61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Opis kryterium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AD27C13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Źródło weryfikacji</w:t>
            </w:r>
          </w:p>
        </w:tc>
      </w:tr>
      <w:tr w:rsidR="00917CC6" w:rsidRPr="00917CC6" w14:paraId="21D84402" w14:textId="77777777" w:rsidTr="00917CC6">
        <w:trPr>
          <w:trHeight w:val="992"/>
        </w:trPr>
        <w:tc>
          <w:tcPr>
            <w:tcW w:w="628" w:type="dxa"/>
            <w:shd w:val="clear" w:color="auto" w:fill="F2F2F2" w:themeFill="background1" w:themeFillShade="F2"/>
          </w:tcPr>
          <w:p w14:paraId="5D65ED34" w14:textId="77777777" w:rsidR="00917CC6" w:rsidRPr="00917CC6" w:rsidRDefault="00917CC6" w:rsidP="008447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CC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632" w:type="dxa"/>
            <w:shd w:val="clear" w:color="auto" w:fill="F2F2F2" w:themeFill="background1" w:themeFillShade="F2"/>
          </w:tcPr>
          <w:p w14:paraId="2A49C11A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Doradztwo</w:t>
            </w:r>
          </w:p>
        </w:tc>
        <w:tc>
          <w:tcPr>
            <w:tcW w:w="5812" w:type="dxa"/>
          </w:tcPr>
          <w:p w14:paraId="6A81DAC9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2 pkt</w:t>
            </w:r>
            <w:r w:rsidRPr="00917CC6">
              <w:rPr>
                <w:rFonts w:asciiTheme="minorHAnsi" w:hAnsiTheme="minorHAnsi" w:cstheme="minorHAnsi"/>
              </w:rPr>
              <w:t xml:space="preserve"> – szkolenie i doradztwo w biurze</w:t>
            </w:r>
          </w:p>
          <w:p w14:paraId="12B330C8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1 pkt</w:t>
            </w:r>
            <w:r w:rsidRPr="00917CC6">
              <w:rPr>
                <w:rFonts w:asciiTheme="minorHAnsi" w:hAnsiTheme="minorHAnsi" w:cstheme="minorHAnsi"/>
              </w:rPr>
              <w:t xml:space="preserve"> – szkolenie (wyłącznie)</w:t>
            </w:r>
          </w:p>
          <w:p w14:paraId="7F632160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>lub – doradztwo w biurze (wyłącznie)</w:t>
            </w:r>
          </w:p>
          <w:p w14:paraId="19044CF9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 xml:space="preserve">- Wnioskodawca korzystał osobiście ze szkolenia </w:t>
            </w:r>
            <w:r w:rsidRPr="00917CC6">
              <w:rPr>
                <w:rFonts w:asciiTheme="minorHAnsi" w:hAnsiTheme="minorHAnsi" w:cstheme="minorHAnsi"/>
                <w:b/>
                <w:bCs/>
              </w:rPr>
              <w:t>i /lub</w:t>
            </w:r>
            <w:r w:rsidRPr="00917CC6">
              <w:rPr>
                <w:rFonts w:asciiTheme="minorHAnsi" w:hAnsiTheme="minorHAnsi" w:cstheme="minorHAnsi"/>
              </w:rPr>
              <w:t xml:space="preserve"> doradztwa w zakresie złożenia wniosku w biurze LGD najpóźniej 5 dni roboczych przed zakończeniem konkursu.</w:t>
            </w:r>
          </w:p>
        </w:tc>
        <w:tc>
          <w:tcPr>
            <w:tcW w:w="3969" w:type="dxa"/>
          </w:tcPr>
          <w:p w14:paraId="5509B1EA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>Preferuje się wnioskodawców, którzy korzystali z doradztwa oferowanego przez LGD i/lub prowadzonego szkolenia dedykowanego dla danego naboru (doradztwo indywidualne w Biurze LGD, udział w szkoleniach).</w:t>
            </w:r>
          </w:p>
          <w:p w14:paraId="6FFB4675" w14:textId="49E0EDB2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5CAD84A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 xml:space="preserve">Lista obecności na szkoleniu, karta doradztwa w biurze. </w:t>
            </w:r>
          </w:p>
        </w:tc>
      </w:tr>
      <w:tr w:rsidR="00917CC6" w:rsidRPr="00917CC6" w14:paraId="584A97C4" w14:textId="77777777" w:rsidTr="00917CC6">
        <w:trPr>
          <w:trHeight w:val="992"/>
        </w:trPr>
        <w:tc>
          <w:tcPr>
            <w:tcW w:w="628" w:type="dxa"/>
            <w:shd w:val="clear" w:color="auto" w:fill="F2F2F2" w:themeFill="background1" w:themeFillShade="F2"/>
          </w:tcPr>
          <w:p w14:paraId="00B5D241" w14:textId="77777777" w:rsidR="00917CC6" w:rsidRPr="00917CC6" w:rsidRDefault="00917CC6" w:rsidP="008447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CC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632" w:type="dxa"/>
            <w:shd w:val="clear" w:color="auto" w:fill="F2F2F2" w:themeFill="background1" w:themeFillShade="F2"/>
          </w:tcPr>
          <w:p w14:paraId="5A4FACB4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Partnerstwo</w:t>
            </w:r>
          </w:p>
        </w:tc>
        <w:tc>
          <w:tcPr>
            <w:tcW w:w="5812" w:type="dxa"/>
          </w:tcPr>
          <w:p w14:paraId="3DA14BDC" w14:textId="3D2EC44A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 xml:space="preserve">3 pkt – </w:t>
            </w:r>
            <w:r w:rsidRPr="00917CC6">
              <w:rPr>
                <w:rFonts w:asciiTheme="minorHAnsi" w:hAnsiTheme="minorHAnsi" w:cstheme="minorHAnsi"/>
              </w:rPr>
              <w:t xml:space="preserve">3 i </w:t>
            </w:r>
            <w:r w:rsidRPr="00917CC6">
              <w:rPr>
                <w:rFonts w:asciiTheme="minorHAnsi" w:hAnsiTheme="minorHAnsi" w:cstheme="minorHAnsi"/>
              </w:rPr>
              <w:t>więcej</w:t>
            </w:r>
            <w:r w:rsidRPr="00917CC6">
              <w:rPr>
                <w:rFonts w:asciiTheme="minorHAnsi" w:hAnsiTheme="minorHAnsi" w:cstheme="minorHAnsi"/>
              </w:rPr>
              <w:t xml:space="preserve"> partnerów (z wyłączeniem wnioskodawcy) włączonych w realizację operacji</w:t>
            </w:r>
          </w:p>
          <w:p w14:paraId="6FE80D63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2 pkt</w:t>
            </w:r>
            <w:r w:rsidRPr="00917CC6">
              <w:rPr>
                <w:rFonts w:asciiTheme="minorHAnsi" w:hAnsiTheme="minorHAnsi" w:cstheme="minorHAnsi"/>
              </w:rPr>
              <w:t xml:space="preserve"> -  2 partnerów (z wyłączeniem wnioskodawcy) włączonych w realizację operacji</w:t>
            </w:r>
          </w:p>
          <w:p w14:paraId="34568055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1 pkt</w:t>
            </w:r>
            <w:r w:rsidRPr="00917CC6">
              <w:rPr>
                <w:rFonts w:asciiTheme="minorHAnsi" w:hAnsiTheme="minorHAnsi" w:cstheme="minorHAnsi"/>
              </w:rPr>
              <w:t xml:space="preserve"> - 1 partner (z wyłączeniem wnioskodawcy) włączonych w realizację operacji</w:t>
            </w:r>
          </w:p>
          <w:p w14:paraId="75860FF9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0 pkt</w:t>
            </w:r>
            <w:r w:rsidRPr="00917CC6">
              <w:rPr>
                <w:rFonts w:asciiTheme="minorHAnsi" w:hAnsiTheme="minorHAnsi" w:cstheme="minorHAnsi"/>
              </w:rPr>
              <w:t xml:space="preserve"> – w realizację operacji nie jest włączony żaden partner oprócz wnioskodawcy</w:t>
            </w:r>
          </w:p>
          <w:p w14:paraId="331FAE28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9" w:type="dxa"/>
          </w:tcPr>
          <w:p w14:paraId="6169012E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>Preferuje się projekty, które zostały opracowane i będą realizowane przy zaangażowaniu większej liczby partnerów.</w:t>
            </w:r>
          </w:p>
        </w:tc>
        <w:tc>
          <w:tcPr>
            <w:tcW w:w="2835" w:type="dxa"/>
          </w:tcPr>
          <w:p w14:paraId="145F3AF3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>Załączona umowa partnerska dotycząca realizacji danej operacji.</w:t>
            </w:r>
          </w:p>
          <w:p w14:paraId="24652BB5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>Informacja o składzie podmiotów realizujących operację.</w:t>
            </w:r>
          </w:p>
        </w:tc>
      </w:tr>
      <w:tr w:rsidR="00917CC6" w:rsidRPr="00917CC6" w14:paraId="633B4DAA" w14:textId="77777777" w:rsidTr="00917CC6">
        <w:trPr>
          <w:trHeight w:val="992"/>
        </w:trPr>
        <w:tc>
          <w:tcPr>
            <w:tcW w:w="628" w:type="dxa"/>
            <w:shd w:val="clear" w:color="auto" w:fill="F2F2F2" w:themeFill="background1" w:themeFillShade="F2"/>
          </w:tcPr>
          <w:p w14:paraId="40AD3250" w14:textId="77777777" w:rsidR="00917CC6" w:rsidRPr="00917CC6" w:rsidRDefault="00917CC6" w:rsidP="008447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CC6">
              <w:rPr>
                <w:rFonts w:asciiTheme="minorHAnsi" w:hAnsiTheme="minorHAnsi" w:cstheme="minorHAnsi"/>
              </w:rPr>
              <w:t>3</w:t>
            </w:r>
            <w:r w:rsidRPr="00917CC6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632" w:type="dxa"/>
            <w:shd w:val="clear" w:color="auto" w:fill="F2F2F2" w:themeFill="background1" w:themeFillShade="F2"/>
          </w:tcPr>
          <w:p w14:paraId="4F70076B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 xml:space="preserve">Promocja obszaru LGD </w:t>
            </w:r>
          </w:p>
        </w:tc>
        <w:tc>
          <w:tcPr>
            <w:tcW w:w="5812" w:type="dxa"/>
          </w:tcPr>
          <w:p w14:paraId="17D98457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 xml:space="preserve">3 pkt – </w:t>
            </w:r>
            <w:r w:rsidRPr="00917CC6">
              <w:rPr>
                <w:rFonts w:asciiTheme="minorHAnsi" w:hAnsiTheme="minorHAnsi" w:cstheme="minorHAnsi"/>
              </w:rPr>
              <w:t xml:space="preserve">umieszczenie podczas realizacji operacji informacji o realizowanym projekcie w postaci wizualnej przynajmniej w dwóch miejscach tym w Internecie </w:t>
            </w:r>
          </w:p>
          <w:p w14:paraId="0EB6C9BC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 xml:space="preserve">1 pkt – </w:t>
            </w:r>
            <w:r w:rsidRPr="00917CC6">
              <w:rPr>
                <w:rFonts w:asciiTheme="minorHAnsi" w:hAnsiTheme="minorHAnsi" w:cstheme="minorHAnsi"/>
              </w:rPr>
              <w:t>umieszczenie podczas realizacji operacji informacji o realizowanym projekcie w postaci wizualnej w jednym miejscu</w:t>
            </w:r>
          </w:p>
          <w:p w14:paraId="1565F9C1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0 pkt</w:t>
            </w:r>
            <w:r w:rsidRPr="00917CC6">
              <w:rPr>
                <w:rFonts w:asciiTheme="minorHAnsi" w:hAnsiTheme="minorHAnsi" w:cstheme="minorHAnsi"/>
              </w:rPr>
              <w:t xml:space="preserve"> – nie zamieści podczas realizacji operacji informacji o realizowanym projekcie w postaci wizualnej </w:t>
            </w:r>
          </w:p>
          <w:p w14:paraId="042B2D65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9" w:type="dxa"/>
          </w:tcPr>
          <w:p w14:paraId="07792BB9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 xml:space="preserve">LGD premiując operacje, w których Wnioskodawca zakłada umieszczenie informacji o pozyskaniu dofinansowania w ramach Lokalnej Strategii Rozwoju Stowarzyszenia LGD Dolina Samy. </w:t>
            </w:r>
          </w:p>
        </w:tc>
        <w:tc>
          <w:tcPr>
            <w:tcW w:w="2835" w:type="dxa"/>
          </w:tcPr>
          <w:p w14:paraId="4E8F1C3E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 xml:space="preserve">Wniosek o przyznanie pomocy- załącznik o spełnieniu kryteriów </w:t>
            </w:r>
          </w:p>
        </w:tc>
      </w:tr>
      <w:tr w:rsidR="00917CC6" w:rsidRPr="00917CC6" w14:paraId="00DFDE0B" w14:textId="77777777" w:rsidTr="00917CC6">
        <w:trPr>
          <w:trHeight w:val="992"/>
        </w:trPr>
        <w:tc>
          <w:tcPr>
            <w:tcW w:w="628" w:type="dxa"/>
            <w:shd w:val="clear" w:color="auto" w:fill="F2F2F2" w:themeFill="background1" w:themeFillShade="F2"/>
          </w:tcPr>
          <w:p w14:paraId="751F561C" w14:textId="77777777" w:rsidR="00917CC6" w:rsidRPr="00917CC6" w:rsidRDefault="00917CC6" w:rsidP="00844711">
            <w:pPr>
              <w:ind w:left="21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17CC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632" w:type="dxa"/>
            <w:shd w:val="clear" w:color="auto" w:fill="F2F2F2" w:themeFill="background1" w:themeFillShade="F2"/>
          </w:tcPr>
          <w:p w14:paraId="4E376AD4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Środowisko</w:t>
            </w:r>
          </w:p>
        </w:tc>
        <w:tc>
          <w:tcPr>
            <w:tcW w:w="5812" w:type="dxa"/>
          </w:tcPr>
          <w:p w14:paraId="3F0A2E31" w14:textId="77777777" w:rsidR="00917CC6" w:rsidRPr="00917CC6" w:rsidRDefault="00917CC6" w:rsidP="00844711">
            <w:pPr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1 pkt</w:t>
            </w:r>
            <w:r w:rsidRPr="00917CC6">
              <w:rPr>
                <w:rFonts w:asciiTheme="minorHAnsi" w:hAnsiTheme="minorHAnsi" w:cstheme="minorHAnsi"/>
              </w:rPr>
              <w:t xml:space="preserve"> - wprowadzenie w ramach operacji rozwiązania sprzyjającego ochronie środowiska i klimatu określonego w sposób mierzalny – cechą lub zbiorem cech sprzyjającej ochronie środowiska i klimatu,</w:t>
            </w:r>
          </w:p>
          <w:p w14:paraId="049AEC37" w14:textId="77777777" w:rsidR="00917CC6" w:rsidRPr="00917CC6" w:rsidRDefault="00917CC6" w:rsidP="00844711">
            <w:pPr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lastRenderedPageBreak/>
              <w:t>0 pkt</w:t>
            </w:r>
            <w:r w:rsidRPr="00917CC6">
              <w:rPr>
                <w:rFonts w:asciiTheme="minorHAnsi" w:hAnsiTheme="minorHAnsi" w:cstheme="minorHAnsi"/>
              </w:rPr>
              <w:t xml:space="preserve"> -  brak w ramach operacji rozwiązania sprzyjającego ochronie środowiska i klimatu określonego  w sposób mierzalny.</w:t>
            </w:r>
          </w:p>
          <w:p w14:paraId="4664A85C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9" w:type="dxa"/>
          </w:tcPr>
          <w:p w14:paraId="1E9BBBF9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lastRenderedPageBreak/>
              <w:t xml:space="preserve">Walory środowiskowe obszaru LGD, winny być chronione i wykorzystywane w celach rozwojowych </w:t>
            </w:r>
          </w:p>
          <w:p w14:paraId="5786FE2C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 xml:space="preserve">i promocyjnych obszaru, przy zachowaniu walorów przyrodniczych i kulturowych. </w:t>
            </w:r>
            <w:r w:rsidRPr="00917CC6">
              <w:rPr>
                <w:rFonts w:asciiTheme="minorHAnsi" w:hAnsiTheme="minorHAnsi" w:cstheme="minorHAnsi"/>
              </w:rPr>
              <w:lastRenderedPageBreak/>
              <w:t xml:space="preserve">Kryterium preferuje operacje, które uwzględniają aspekt ekologiczny,  a zastosowane w projekcie rozwiązanie sprzyjają ochronie środowiska lub klimatu. Aspekt ekologiczny rozumiany jest jako realizacja zadań pozytywnie wpływających na środowisko, organizacja działań edukacyjnych </w:t>
            </w:r>
          </w:p>
          <w:p w14:paraId="70D1B918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 xml:space="preserve">i informacyjnych związanych z ochroną przyrody. </w:t>
            </w:r>
          </w:p>
          <w:p w14:paraId="38B6C920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74EB0C2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lastRenderedPageBreak/>
              <w:t>Wniosek o przyznanie pomocy – opis szczegółowy z mierzalnymi elementami</w:t>
            </w:r>
          </w:p>
        </w:tc>
      </w:tr>
      <w:tr w:rsidR="00917CC6" w:rsidRPr="00917CC6" w14:paraId="1F31ADF6" w14:textId="77777777" w:rsidTr="00917CC6">
        <w:trPr>
          <w:trHeight w:val="992"/>
        </w:trPr>
        <w:tc>
          <w:tcPr>
            <w:tcW w:w="628" w:type="dxa"/>
            <w:shd w:val="clear" w:color="auto" w:fill="F2F2F2" w:themeFill="background1" w:themeFillShade="F2"/>
          </w:tcPr>
          <w:p w14:paraId="2755FE20" w14:textId="77777777" w:rsidR="00917CC6" w:rsidRPr="00917CC6" w:rsidRDefault="00917CC6" w:rsidP="00844711">
            <w:pPr>
              <w:ind w:left="210"/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632" w:type="dxa"/>
            <w:shd w:val="clear" w:color="auto" w:fill="F2F2F2" w:themeFill="background1" w:themeFillShade="F2"/>
          </w:tcPr>
          <w:p w14:paraId="2902D8F6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Angażowanie społeczności lokalnej</w:t>
            </w:r>
          </w:p>
        </w:tc>
        <w:tc>
          <w:tcPr>
            <w:tcW w:w="5812" w:type="dxa"/>
          </w:tcPr>
          <w:p w14:paraId="6D4A1158" w14:textId="77777777" w:rsidR="00917CC6" w:rsidRPr="00917CC6" w:rsidRDefault="00917CC6" w:rsidP="00844711">
            <w:pPr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1 pkt</w:t>
            </w:r>
            <w:r w:rsidRPr="00917CC6">
              <w:rPr>
                <w:rFonts w:asciiTheme="minorHAnsi" w:hAnsiTheme="minorHAnsi" w:cstheme="minorHAnsi"/>
              </w:rPr>
              <w:t xml:space="preserve"> — operacja angażuje społeczność lokalną na etapie przygotowania i realizacji operacji,</w:t>
            </w:r>
          </w:p>
          <w:p w14:paraId="4D885976" w14:textId="77777777" w:rsidR="00917CC6" w:rsidRPr="00917CC6" w:rsidRDefault="00917CC6" w:rsidP="00844711">
            <w:pPr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 xml:space="preserve">0 pkt. - </w:t>
            </w:r>
            <w:r w:rsidRPr="00917CC6">
              <w:rPr>
                <w:rFonts w:asciiTheme="minorHAnsi" w:hAnsiTheme="minorHAnsi" w:cstheme="minorHAnsi"/>
              </w:rPr>
              <w:t>operacja nie angażuje społeczność lokalną na etapie przygotowania i realizacji operacji</w:t>
            </w:r>
          </w:p>
          <w:p w14:paraId="02DCE919" w14:textId="77777777" w:rsidR="00917CC6" w:rsidRPr="00917CC6" w:rsidRDefault="00917CC6" w:rsidP="0084471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9" w:type="dxa"/>
          </w:tcPr>
          <w:p w14:paraId="6FE726C4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 xml:space="preserve">LGD preferuje partycypacyjność w realizacji operacji, dlatego angażowanie społeczności lokalnej pozwoli na większą identyfikację ze swoim środowiskiem. </w:t>
            </w:r>
          </w:p>
        </w:tc>
        <w:tc>
          <w:tcPr>
            <w:tcW w:w="2835" w:type="dxa"/>
          </w:tcPr>
          <w:p w14:paraId="11C72060" w14:textId="77777777" w:rsidR="00917CC6" w:rsidRPr="00917CC6" w:rsidRDefault="00917CC6" w:rsidP="00844711">
            <w:pPr>
              <w:contextualSpacing/>
              <w:rPr>
                <w:rFonts w:asciiTheme="minorHAnsi" w:hAnsiTheme="minorHAnsi" w:cstheme="minorHAnsi"/>
              </w:rPr>
            </w:pPr>
            <w:r w:rsidRPr="00917CC6">
              <w:rPr>
                <w:rFonts w:asciiTheme="minorHAnsi" w:hAnsiTheme="minorHAnsi" w:cstheme="minorHAnsi"/>
              </w:rPr>
              <w:t>Wniosek o przyznanie pomocy – opis; załącznik – uzasadnienie spełnienia kryteriów określonych przez LGD</w:t>
            </w:r>
          </w:p>
        </w:tc>
      </w:tr>
      <w:tr w:rsidR="00917CC6" w:rsidRPr="00917CC6" w14:paraId="5AABEB62" w14:textId="77777777" w:rsidTr="00917CC6">
        <w:trPr>
          <w:trHeight w:val="487"/>
        </w:trPr>
        <w:tc>
          <w:tcPr>
            <w:tcW w:w="12041" w:type="dxa"/>
            <w:gridSpan w:val="4"/>
            <w:shd w:val="clear" w:color="auto" w:fill="F2F2F2" w:themeFill="background1" w:themeFillShade="F2"/>
            <w:vAlign w:val="center"/>
          </w:tcPr>
          <w:p w14:paraId="2AAC47C2" w14:textId="7D53E353" w:rsidR="00917CC6" w:rsidRPr="00917CC6" w:rsidRDefault="00917CC6" w:rsidP="00917CC6">
            <w:pPr>
              <w:contextualSpacing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Maksymalna liczba punktów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9A782" w14:textId="271D0F4F" w:rsidR="00917CC6" w:rsidRPr="00917CC6" w:rsidRDefault="00917CC6" w:rsidP="00917CC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10 pkt</w:t>
            </w:r>
          </w:p>
        </w:tc>
      </w:tr>
      <w:tr w:rsidR="00917CC6" w:rsidRPr="00917CC6" w14:paraId="6DF0E39C" w14:textId="77777777" w:rsidTr="00917CC6">
        <w:trPr>
          <w:trHeight w:val="424"/>
        </w:trPr>
        <w:tc>
          <w:tcPr>
            <w:tcW w:w="12041" w:type="dxa"/>
            <w:gridSpan w:val="4"/>
            <w:shd w:val="clear" w:color="auto" w:fill="F2F2F2" w:themeFill="background1" w:themeFillShade="F2"/>
            <w:vAlign w:val="center"/>
          </w:tcPr>
          <w:p w14:paraId="14548D01" w14:textId="6430EF1A" w:rsidR="00917CC6" w:rsidRPr="00917CC6" w:rsidRDefault="00917CC6" w:rsidP="00917CC6">
            <w:pPr>
              <w:contextualSpacing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Minimalna liczba punktów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AB21C35" w14:textId="40CF6F95" w:rsidR="00917CC6" w:rsidRPr="00917CC6" w:rsidRDefault="00917CC6" w:rsidP="00917CC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7CC6">
              <w:rPr>
                <w:rFonts w:asciiTheme="minorHAnsi" w:hAnsiTheme="minorHAnsi" w:cstheme="minorHAnsi"/>
                <w:b/>
                <w:bCs/>
              </w:rPr>
              <w:t>6 pkt</w:t>
            </w:r>
          </w:p>
        </w:tc>
      </w:tr>
    </w:tbl>
    <w:p w14:paraId="4E82D057" w14:textId="77777777" w:rsidR="00473426" w:rsidRPr="00917CC6" w:rsidRDefault="00473426" w:rsidP="00A96627">
      <w:pPr>
        <w:rPr>
          <w:rFonts w:cstheme="minorHAnsi"/>
        </w:rPr>
      </w:pPr>
    </w:p>
    <w:sectPr w:rsidR="00473426" w:rsidRPr="00917CC6" w:rsidSect="00A96627">
      <w:headerReference w:type="default" r:id="rId8"/>
      <w:footerReference w:type="default" r:id="rId9"/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DA4B" w14:textId="77777777" w:rsidR="00434246" w:rsidRDefault="00434246" w:rsidP="006C3A9E">
      <w:pPr>
        <w:spacing w:after="0" w:line="240" w:lineRule="auto"/>
      </w:pPr>
      <w:r>
        <w:separator/>
      </w:r>
    </w:p>
  </w:endnote>
  <w:endnote w:type="continuationSeparator" w:id="0">
    <w:p w14:paraId="1B11B01E" w14:textId="77777777" w:rsidR="00434246" w:rsidRDefault="00434246" w:rsidP="006C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194888"/>
      <w:docPartObj>
        <w:docPartGallery w:val="Page Numbers (Bottom of Page)"/>
        <w:docPartUnique/>
      </w:docPartObj>
    </w:sdtPr>
    <w:sdtEndPr/>
    <w:sdtContent>
      <w:p w14:paraId="418B45F7" w14:textId="77777777" w:rsidR="006F3729" w:rsidRDefault="006F37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544">
          <w:rPr>
            <w:noProof/>
          </w:rPr>
          <w:t>3</w:t>
        </w:r>
        <w:r>
          <w:fldChar w:fldCharType="end"/>
        </w:r>
      </w:p>
    </w:sdtContent>
  </w:sdt>
  <w:p w14:paraId="1707EF9F" w14:textId="77777777" w:rsidR="006F3729" w:rsidRDefault="006F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D670" w14:textId="77777777" w:rsidR="00434246" w:rsidRDefault="00434246" w:rsidP="006C3A9E">
      <w:pPr>
        <w:spacing w:after="0" w:line="240" w:lineRule="auto"/>
      </w:pPr>
      <w:r>
        <w:separator/>
      </w:r>
    </w:p>
  </w:footnote>
  <w:footnote w:type="continuationSeparator" w:id="0">
    <w:p w14:paraId="22576A21" w14:textId="77777777" w:rsidR="00434246" w:rsidRDefault="00434246" w:rsidP="006C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49B2" w14:textId="3DABF6B9" w:rsidR="00A75A78" w:rsidRPr="00A75A78" w:rsidRDefault="00A75A78" w:rsidP="00A75A78">
    <w:pPr>
      <w:pStyle w:val="Nagwek"/>
    </w:pPr>
    <w:r w:rsidRPr="00A75A78">
      <w:rPr>
        <w:noProof/>
      </w:rPr>
      <w:drawing>
        <wp:anchor distT="0" distB="0" distL="114300" distR="114300" simplePos="0" relativeHeight="251658240" behindDoc="1" locked="0" layoutInCell="1" allowOverlap="1" wp14:anchorId="146E18DB" wp14:editId="43AECD65">
          <wp:simplePos x="0" y="0"/>
          <wp:positionH relativeFrom="column">
            <wp:posOffset>1524000</wp:posOffset>
          </wp:positionH>
          <wp:positionV relativeFrom="paragraph">
            <wp:posOffset>-426720</wp:posOffset>
          </wp:positionV>
          <wp:extent cx="6156960" cy="937895"/>
          <wp:effectExtent l="0" t="0" r="0" b="0"/>
          <wp:wrapThrough wrapText="bothSides">
            <wp:wrapPolygon edited="0">
              <wp:start x="0" y="0"/>
              <wp:lineTo x="0" y="21059"/>
              <wp:lineTo x="21520" y="21059"/>
              <wp:lineTo x="21520" y="0"/>
              <wp:lineTo x="0" y="0"/>
            </wp:wrapPolygon>
          </wp:wrapThrough>
          <wp:docPr id="2826061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96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72A212" w14:textId="629E2ED2" w:rsidR="004D5544" w:rsidRDefault="004D5544">
    <w:pPr>
      <w:pStyle w:val="Nagwek"/>
    </w:pPr>
  </w:p>
  <w:p w14:paraId="4E4A84CE" w14:textId="77777777" w:rsidR="0076398A" w:rsidRDefault="007639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151"/>
    <w:multiLevelType w:val="multilevel"/>
    <w:tmpl w:val="167251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69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34"/>
    <w:rsid w:val="00013BA3"/>
    <w:rsid w:val="00014162"/>
    <w:rsid w:val="00057034"/>
    <w:rsid w:val="00086496"/>
    <w:rsid w:val="00097DCA"/>
    <w:rsid w:val="000C0A34"/>
    <w:rsid w:val="000C479D"/>
    <w:rsid w:val="000C5271"/>
    <w:rsid w:val="000D0E5E"/>
    <w:rsid w:val="000D7B10"/>
    <w:rsid w:val="00100124"/>
    <w:rsid w:val="00122B5D"/>
    <w:rsid w:val="00123F7B"/>
    <w:rsid w:val="00126412"/>
    <w:rsid w:val="0013174F"/>
    <w:rsid w:val="00157D87"/>
    <w:rsid w:val="00172D2C"/>
    <w:rsid w:val="00273C9D"/>
    <w:rsid w:val="002A0B13"/>
    <w:rsid w:val="0032203B"/>
    <w:rsid w:val="003375B5"/>
    <w:rsid w:val="00344633"/>
    <w:rsid w:val="00393F85"/>
    <w:rsid w:val="003F52BE"/>
    <w:rsid w:val="00416280"/>
    <w:rsid w:val="00434246"/>
    <w:rsid w:val="004404B0"/>
    <w:rsid w:val="004541F1"/>
    <w:rsid w:val="00473426"/>
    <w:rsid w:val="004A339A"/>
    <w:rsid w:val="004C7C42"/>
    <w:rsid w:val="004D263E"/>
    <w:rsid w:val="004D5544"/>
    <w:rsid w:val="004E756D"/>
    <w:rsid w:val="0055085F"/>
    <w:rsid w:val="005610C3"/>
    <w:rsid w:val="005B3680"/>
    <w:rsid w:val="00683FB9"/>
    <w:rsid w:val="006A5B1E"/>
    <w:rsid w:val="006A7BD4"/>
    <w:rsid w:val="006B4090"/>
    <w:rsid w:val="006C3A9E"/>
    <w:rsid w:val="006D7EE1"/>
    <w:rsid w:val="006F3729"/>
    <w:rsid w:val="00762D34"/>
    <w:rsid w:val="0076398A"/>
    <w:rsid w:val="007A4C4A"/>
    <w:rsid w:val="007C0323"/>
    <w:rsid w:val="007F5DD4"/>
    <w:rsid w:val="00801025"/>
    <w:rsid w:val="00802848"/>
    <w:rsid w:val="008671CD"/>
    <w:rsid w:val="0087432A"/>
    <w:rsid w:val="008B7D31"/>
    <w:rsid w:val="008F5CC9"/>
    <w:rsid w:val="00904FA0"/>
    <w:rsid w:val="00917CC6"/>
    <w:rsid w:val="0096588B"/>
    <w:rsid w:val="00985D09"/>
    <w:rsid w:val="00986966"/>
    <w:rsid w:val="009C4416"/>
    <w:rsid w:val="009D6CB4"/>
    <w:rsid w:val="00A252CF"/>
    <w:rsid w:val="00A32852"/>
    <w:rsid w:val="00A4185F"/>
    <w:rsid w:val="00A7483C"/>
    <w:rsid w:val="00A75A78"/>
    <w:rsid w:val="00A96627"/>
    <w:rsid w:val="00AE6F1E"/>
    <w:rsid w:val="00B244E8"/>
    <w:rsid w:val="00B47ED9"/>
    <w:rsid w:val="00B776A1"/>
    <w:rsid w:val="00B95F7E"/>
    <w:rsid w:val="00BE58C1"/>
    <w:rsid w:val="00C37DB0"/>
    <w:rsid w:val="00C423ED"/>
    <w:rsid w:val="00C70498"/>
    <w:rsid w:val="00C7289F"/>
    <w:rsid w:val="00D11C86"/>
    <w:rsid w:val="00D914C6"/>
    <w:rsid w:val="00E23415"/>
    <w:rsid w:val="00E344E1"/>
    <w:rsid w:val="00E666CD"/>
    <w:rsid w:val="00E66963"/>
    <w:rsid w:val="00E70668"/>
    <w:rsid w:val="00E85684"/>
    <w:rsid w:val="00EE0C2D"/>
    <w:rsid w:val="00EF1EF0"/>
    <w:rsid w:val="00F11FA2"/>
    <w:rsid w:val="00F65842"/>
    <w:rsid w:val="00F70546"/>
    <w:rsid w:val="00F71D0F"/>
    <w:rsid w:val="00F8087C"/>
    <w:rsid w:val="00F81DAA"/>
    <w:rsid w:val="00F917FA"/>
    <w:rsid w:val="00FA12DB"/>
    <w:rsid w:val="00FB55D6"/>
    <w:rsid w:val="00FC49A9"/>
    <w:rsid w:val="00FD5AFD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8F6B"/>
  <w15:chartTrackingRefBased/>
  <w15:docId w15:val="{C425D6C9-B2BE-4392-9826-88E2D81C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BD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A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A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A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729"/>
  </w:style>
  <w:style w:type="paragraph" w:styleId="Stopka">
    <w:name w:val="footer"/>
    <w:basedOn w:val="Normalny"/>
    <w:link w:val="Stopka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729"/>
  </w:style>
  <w:style w:type="character" w:styleId="Odwoaniedokomentarza">
    <w:name w:val="annotation reference"/>
    <w:basedOn w:val="Domylnaczcionkaakapitu"/>
    <w:uiPriority w:val="99"/>
    <w:semiHidden/>
    <w:unhideWhenUsed/>
    <w:rsid w:val="00473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3426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3426"/>
    <w:rPr>
      <w:kern w:val="2"/>
      <w:sz w:val="20"/>
      <w:szCs w:val="20"/>
      <w14:ligatures w14:val="standardContextual"/>
    </w:rPr>
  </w:style>
  <w:style w:type="paragraph" w:styleId="Poprawka">
    <w:name w:val="Revision"/>
    <w:hidden/>
    <w:uiPriority w:val="99"/>
    <w:semiHidden/>
    <w:rsid w:val="00344633"/>
    <w:pPr>
      <w:spacing w:after="0" w:line="240" w:lineRule="auto"/>
    </w:pPr>
  </w:style>
  <w:style w:type="table" w:customStyle="1" w:styleId="Tabela-Siatka1">
    <w:name w:val="Tabela - Siatka1"/>
    <w:basedOn w:val="Standardowy"/>
    <w:uiPriority w:val="39"/>
    <w:rsid w:val="00917CC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7731-3D29-4B29-88A5-385942D8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Dolina Samy</cp:lastModifiedBy>
  <cp:revision>2</cp:revision>
  <dcterms:created xsi:type="dcterms:W3CDTF">2026-03-18T12:45:00Z</dcterms:created>
  <dcterms:modified xsi:type="dcterms:W3CDTF">2026-03-18T12:45:00Z</dcterms:modified>
</cp:coreProperties>
</file>